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A838" w14:textId="25C53ACC" w:rsidR="00435A7F" w:rsidRDefault="00435A7F" w:rsidP="00435A7F">
      <w:pPr>
        <w:pStyle w:val="NormalWeb"/>
        <w:ind w:left="2160" w:firstLine="720"/>
      </w:pPr>
      <w:r>
        <w:rPr>
          <w:noProof/>
        </w:rPr>
        <w:drawing>
          <wp:inline distT="0" distB="0" distL="0" distR="0" wp14:anchorId="07C0917E" wp14:editId="51355AEB">
            <wp:extent cx="2375535" cy="1133658"/>
            <wp:effectExtent l="0" t="0" r="0" b="0"/>
            <wp:docPr id="1" name="Picture 1" descr="A blue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78" cy="11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471E" w14:textId="56A46F28" w:rsidR="00D41A0C" w:rsidRDefault="00435A7F" w:rsidP="005443C5">
      <w:pPr>
        <w:pStyle w:val="NormalWeb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CONSENT FOR </w:t>
      </w:r>
      <w:r w:rsidR="00682CC7">
        <w:rPr>
          <w:b/>
          <w:bCs/>
          <w:sz w:val="28"/>
          <w:szCs w:val="28"/>
          <w:u w:val="single"/>
        </w:rPr>
        <w:t>NON-SURGICAL</w:t>
      </w:r>
      <w:r>
        <w:rPr>
          <w:b/>
          <w:bCs/>
          <w:sz w:val="28"/>
          <w:szCs w:val="28"/>
          <w:u w:val="single"/>
        </w:rPr>
        <w:t xml:space="preserve"> GUM THERAPY (SCRP)</w:t>
      </w:r>
    </w:p>
    <w:p w14:paraId="47C54C8C" w14:textId="14B61BCC" w:rsidR="00D315BF" w:rsidRPr="00D41A0C" w:rsidRDefault="00435A7F" w:rsidP="005443C5">
      <w:pPr>
        <w:pStyle w:val="NormalWeb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Area or areas of the mouth which treatment is being </w:t>
      </w:r>
      <w:r w:rsidR="00D41A0C">
        <w:rPr>
          <w:b/>
          <w:bCs/>
          <w:sz w:val="28"/>
          <w:szCs w:val="28"/>
        </w:rPr>
        <w:t>recommended</w:t>
      </w:r>
      <w:r w:rsidR="009D56A7">
        <w:rPr>
          <w:b/>
          <w:bCs/>
          <w:sz w:val="28"/>
          <w:szCs w:val="28"/>
        </w:rPr>
        <w:t>:</w:t>
      </w:r>
    </w:p>
    <w:p w14:paraId="36D0CCAA" w14:textId="6E03B9AD" w:rsidR="00435A7F" w:rsidRDefault="009D56A7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r w:rsidR="00435A7F">
        <w:rPr>
          <w:b/>
          <w:bCs/>
          <w:sz w:val="28"/>
          <w:szCs w:val="28"/>
        </w:rPr>
        <w:t>____________________________________________________</w:t>
      </w:r>
      <w:r w:rsidR="00D41A0C">
        <w:rPr>
          <w:b/>
          <w:bCs/>
          <w:sz w:val="28"/>
          <w:szCs w:val="28"/>
        </w:rPr>
        <w:t>_____________</w:t>
      </w:r>
    </w:p>
    <w:p w14:paraId="0C4759C2" w14:textId="2C95A1BB" w:rsidR="00435A7F" w:rsidRDefault="00435A7F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The purpose of this document is to provide written information regarding the risks, benefits, and alternatives to the procedure named above.</w:t>
      </w:r>
      <w:r w:rsidR="005443C5">
        <w:rPr>
          <w:sz w:val="28"/>
          <w:szCs w:val="28"/>
        </w:rPr>
        <w:t xml:space="preserve"> </w:t>
      </w:r>
      <w:r>
        <w:rPr>
          <w:sz w:val="28"/>
          <w:szCs w:val="28"/>
        </w:rPr>
        <w:t>This material serves as a supplement to the discussion you have had with your provider at Maine Tiny Dental.</w:t>
      </w:r>
      <w:r w:rsidR="005443C5">
        <w:rPr>
          <w:sz w:val="28"/>
          <w:szCs w:val="28"/>
        </w:rPr>
        <w:t xml:space="preserve"> </w:t>
      </w:r>
      <w:r>
        <w:rPr>
          <w:sz w:val="28"/>
          <w:szCs w:val="28"/>
        </w:rPr>
        <w:t>It is important that you fully understand, so please read this document thoroughly.</w:t>
      </w:r>
      <w:r w:rsidR="00544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have any questions regarding the </w:t>
      </w:r>
      <w:r w:rsidR="00845FF1">
        <w:rPr>
          <w:sz w:val="28"/>
          <w:szCs w:val="28"/>
        </w:rPr>
        <w:t>procedure,</w:t>
      </w:r>
      <w:r>
        <w:rPr>
          <w:sz w:val="28"/>
          <w:szCs w:val="28"/>
        </w:rPr>
        <w:t xml:space="preserve"> please ask prior to signing the consent form.</w:t>
      </w:r>
    </w:p>
    <w:p w14:paraId="448C564E" w14:textId="74B83C67" w:rsidR="00435A7F" w:rsidRDefault="00435A7F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PROCEDURE</w:t>
      </w:r>
    </w:p>
    <w:p w14:paraId="0B1B1702" w14:textId="7C589775" w:rsidR="00D07D44" w:rsidRPr="00682CC7" w:rsidRDefault="00435A7F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Non-surgical gum therapy also known as scaling and root planning is the removal of calculus (tartar), bacterial plaque</w:t>
      </w:r>
      <w:r w:rsidR="001826F5">
        <w:rPr>
          <w:sz w:val="28"/>
          <w:szCs w:val="28"/>
        </w:rPr>
        <w:t>,</w:t>
      </w:r>
      <w:r>
        <w:rPr>
          <w:sz w:val="28"/>
          <w:szCs w:val="28"/>
        </w:rPr>
        <w:t xml:space="preserve"> and toxins from above and below the gumline. This procedure is performed by a registered dental hygienist. The hygienist will use various tools including hand instruments, ultrasonic scaler, </w:t>
      </w:r>
      <w:r w:rsidR="001826F5">
        <w:rPr>
          <w:sz w:val="28"/>
          <w:szCs w:val="28"/>
        </w:rPr>
        <w:t xml:space="preserve">and </w:t>
      </w:r>
      <w:r>
        <w:rPr>
          <w:sz w:val="28"/>
          <w:szCs w:val="28"/>
        </w:rPr>
        <w:t>air polisher to loosen and remove the bacterial debris</w:t>
      </w:r>
      <w:r w:rsidR="002C57F1">
        <w:rPr>
          <w:sz w:val="28"/>
          <w:szCs w:val="28"/>
        </w:rPr>
        <w:t xml:space="preserve"> above and below the gumline</w:t>
      </w:r>
      <w:r>
        <w:rPr>
          <w:sz w:val="28"/>
          <w:szCs w:val="28"/>
        </w:rPr>
        <w:t xml:space="preserve">. You have the option to use a topical anesthetic to make the procedure more comfortable if needed. If your provider feels you may need a </w:t>
      </w:r>
      <w:r w:rsidR="009D56A7">
        <w:rPr>
          <w:sz w:val="28"/>
          <w:szCs w:val="28"/>
        </w:rPr>
        <w:t xml:space="preserve">local anesthetic </w:t>
      </w:r>
      <w:r w:rsidR="000C6F6E">
        <w:rPr>
          <w:sz w:val="28"/>
          <w:szCs w:val="28"/>
        </w:rPr>
        <w:t xml:space="preserve">a </w:t>
      </w:r>
      <w:r w:rsidR="009D56A7">
        <w:rPr>
          <w:sz w:val="28"/>
          <w:szCs w:val="28"/>
        </w:rPr>
        <w:t>plan</w:t>
      </w:r>
      <w:r>
        <w:rPr>
          <w:sz w:val="28"/>
          <w:szCs w:val="28"/>
        </w:rPr>
        <w:t xml:space="preserve"> will be made to have this completed by your provider or another hygienist within a dental </w:t>
      </w:r>
      <w:r w:rsidR="000C6F6E">
        <w:rPr>
          <w:sz w:val="28"/>
          <w:szCs w:val="28"/>
        </w:rPr>
        <w:t xml:space="preserve">office </w:t>
      </w:r>
      <w:r>
        <w:rPr>
          <w:sz w:val="28"/>
          <w:szCs w:val="28"/>
        </w:rPr>
        <w:t>setting</w:t>
      </w:r>
      <w:r w:rsidR="000C6F6E">
        <w:rPr>
          <w:sz w:val="28"/>
          <w:szCs w:val="28"/>
        </w:rPr>
        <w:t xml:space="preserve">, where a dentist </w:t>
      </w:r>
      <w:r w:rsidR="00F021F6">
        <w:rPr>
          <w:sz w:val="28"/>
          <w:szCs w:val="28"/>
        </w:rPr>
        <w:t>is present</w:t>
      </w:r>
      <w:r>
        <w:rPr>
          <w:sz w:val="28"/>
          <w:szCs w:val="28"/>
        </w:rPr>
        <w:t xml:space="preserve">. Local anesthesia is an injection of a numbing agent to relieve pain and make the procedure more comfortable. </w:t>
      </w:r>
    </w:p>
    <w:p w14:paraId="5E352DD6" w14:textId="77777777" w:rsidR="00682CC7" w:rsidRDefault="00682CC7" w:rsidP="00435A7F">
      <w:pPr>
        <w:pStyle w:val="NormalWeb"/>
        <w:rPr>
          <w:b/>
          <w:bCs/>
          <w:sz w:val="28"/>
          <w:szCs w:val="28"/>
        </w:rPr>
      </w:pPr>
    </w:p>
    <w:p w14:paraId="76E4A508" w14:textId="77777777" w:rsidR="00682CC7" w:rsidRDefault="00682CC7" w:rsidP="00435A7F">
      <w:pPr>
        <w:pStyle w:val="NormalWeb"/>
        <w:rPr>
          <w:b/>
          <w:bCs/>
          <w:sz w:val="28"/>
          <w:szCs w:val="28"/>
        </w:rPr>
      </w:pPr>
    </w:p>
    <w:p w14:paraId="4E0DCD50" w14:textId="77777777" w:rsidR="00682CC7" w:rsidRDefault="00682CC7" w:rsidP="00435A7F">
      <w:pPr>
        <w:pStyle w:val="NormalWeb"/>
        <w:rPr>
          <w:b/>
          <w:bCs/>
          <w:sz w:val="28"/>
          <w:szCs w:val="28"/>
        </w:rPr>
      </w:pPr>
    </w:p>
    <w:p w14:paraId="113BEAAB" w14:textId="77777777" w:rsidR="00682CC7" w:rsidRDefault="00682CC7" w:rsidP="00435A7F">
      <w:pPr>
        <w:pStyle w:val="NormalWeb"/>
        <w:rPr>
          <w:b/>
          <w:bCs/>
          <w:sz w:val="28"/>
          <w:szCs w:val="28"/>
        </w:rPr>
      </w:pPr>
    </w:p>
    <w:p w14:paraId="02D84FA1" w14:textId="77777777" w:rsidR="00682CC7" w:rsidRDefault="00682CC7" w:rsidP="00435A7F">
      <w:pPr>
        <w:pStyle w:val="NormalWeb"/>
        <w:rPr>
          <w:b/>
          <w:bCs/>
          <w:sz w:val="28"/>
          <w:szCs w:val="28"/>
        </w:rPr>
      </w:pPr>
    </w:p>
    <w:p w14:paraId="25E32788" w14:textId="42A65A05" w:rsidR="009D56A7" w:rsidRDefault="009D56A7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RISKS</w:t>
      </w:r>
    </w:p>
    <w:p w14:paraId="795DC9D9" w14:textId="48958477" w:rsidR="009D56A7" w:rsidRDefault="009D56A7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I have been informed of and understand the potential risks related to this procedure include but are not limited to:</w:t>
      </w:r>
    </w:p>
    <w:p w14:paraId="61328240" w14:textId="0705BDC2" w:rsidR="009D56A7" w:rsidRDefault="009D56A7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</w:t>
      </w:r>
      <w:r w:rsidR="00D07D44">
        <w:rPr>
          <w:sz w:val="28"/>
          <w:szCs w:val="28"/>
        </w:rPr>
        <w:t>Varying lengths and degrees of sensitivity</w:t>
      </w:r>
      <w:r w:rsidR="00E77962">
        <w:rPr>
          <w:sz w:val="28"/>
          <w:szCs w:val="28"/>
        </w:rPr>
        <w:t>.</w:t>
      </w:r>
    </w:p>
    <w:p w14:paraId="3F46FD77" w14:textId="354DF448" w:rsidR="00D07D44" w:rsidRDefault="00D07D44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*Swelling, sensitivity</w:t>
      </w:r>
      <w:r w:rsidR="001A7924">
        <w:rPr>
          <w:sz w:val="28"/>
          <w:szCs w:val="28"/>
        </w:rPr>
        <w:t>,</w:t>
      </w:r>
      <w:r>
        <w:rPr>
          <w:sz w:val="28"/>
          <w:szCs w:val="28"/>
        </w:rPr>
        <w:t xml:space="preserve"> and/or </w:t>
      </w:r>
      <w:r w:rsidR="00555F2E">
        <w:rPr>
          <w:sz w:val="28"/>
          <w:szCs w:val="28"/>
        </w:rPr>
        <w:t>bleeding of gum tissue</w:t>
      </w:r>
      <w:r w:rsidR="00E77962">
        <w:rPr>
          <w:sz w:val="28"/>
          <w:szCs w:val="28"/>
        </w:rPr>
        <w:t>.</w:t>
      </w:r>
    </w:p>
    <w:p w14:paraId="755C751F" w14:textId="0AA150B1" w:rsidR="00555F2E" w:rsidRDefault="00555F2E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*Infection of the teeth, gum tissue</w:t>
      </w:r>
      <w:r w:rsidR="001A7924">
        <w:rPr>
          <w:sz w:val="28"/>
          <w:szCs w:val="28"/>
        </w:rPr>
        <w:t>,</w:t>
      </w:r>
      <w:r>
        <w:rPr>
          <w:sz w:val="28"/>
          <w:szCs w:val="28"/>
        </w:rPr>
        <w:t xml:space="preserve"> or bone.</w:t>
      </w:r>
      <w:r w:rsidR="00826F68">
        <w:rPr>
          <w:sz w:val="28"/>
          <w:szCs w:val="28"/>
        </w:rPr>
        <w:t xml:space="preserve"> </w:t>
      </w:r>
    </w:p>
    <w:p w14:paraId="7ED08EC5" w14:textId="2B4812CB" w:rsidR="00E77962" w:rsidRDefault="00E77962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*Increased spacing between teeth due to removal of hard deposits.</w:t>
      </w:r>
    </w:p>
    <w:p w14:paraId="1326E947" w14:textId="62D9C7F8" w:rsidR="00E77962" w:rsidRDefault="00E77962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</w:t>
      </w:r>
      <w:r w:rsidR="002355D7">
        <w:rPr>
          <w:sz w:val="28"/>
          <w:szCs w:val="28"/>
        </w:rPr>
        <w:t xml:space="preserve">Revealing recessed gums which can cause prolonged sensitivity. </w:t>
      </w:r>
      <w:r w:rsidR="00DD2DAE">
        <w:rPr>
          <w:sz w:val="28"/>
          <w:szCs w:val="28"/>
        </w:rPr>
        <w:t>However,</w:t>
      </w:r>
      <w:r w:rsidR="002355D7">
        <w:rPr>
          <w:sz w:val="28"/>
          <w:szCs w:val="28"/>
        </w:rPr>
        <w:t xml:space="preserve"> there are desensitizing agents that we can utilize to minimize this.</w:t>
      </w:r>
    </w:p>
    <w:p w14:paraId="22D9BF88" w14:textId="738F53BF" w:rsidR="002355D7" w:rsidRDefault="002355D7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*Cracking or stretching of the lips or corners of the mouth. This is temporary</w:t>
      </w:r>
      <w:r w:rsidR="00DD2DAE">
        <w:rPr>
          <w:sz w:val="28"/>
          <w:szCs w:val="28"/>
        </w:rPr>
        <w:t xml:space="preserve"> </w:t>
      </w:r>
      <w:r w:rsidR="001E290C">
        <w:rPr>
          <w:sz w:val="28"/>
          <w:szCs w:val="28"/>
        </w:rPr>
        <w:t>after the procedure.</w:t>
      </w:r>
    </w:p>
    <w:p w14:paraId="782F4E5D" w14:textId="2D6BCA71" w:rsidR="002355D7" w:rsidRDefault="002355D7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*Increased mobility of teeth, if deemed severe enough</w:t>
      </w:r>
      <w:r w:rsidR="001A6E3D">
        <w:rPr>
          <w:sz w:val="28"/>
          <w:szCs w:val="28"/>
        </w:rPr>
        <w:t xml:space="preserve"> a referral will be made to specialist. This is due in part to the amount of bone loss present</w:t>
      </w:r>
      <w:r w:rsidR="003153F7">
        <w:rPr>
          <w:sz w:val="28"/>
          <w:szCs w:val="28"/>
        </w:rPr>
        <w:t>.</w:t>
      </w:r>
    </w:p>
    <w:p w14:paraId="4FDF7344" w14:textId="0048DF25" w:rsidR="003153F7" w:rsidRDefault="003153F7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*Allergic and or adverse reaction to anesthetic, medication or materials</w:t>
      </w:r>
    </w:p>
    <w:p w14:paraId="0F234BED" w14:textId="0F9E227B" w:rsidR="003153F7" w:rsidRPr="00F021F6" w:rsidRDefault="00F021F6" w:rsidP="00435A7F">
      <w:pPr>
        <w:pStyle w:val="NormalWeb"/>
        <w:rPr>
          <w:b/>
          <w:bCs/>
          <w:sz w:val="28"/>
          <w:szCs w:val="28"/>
        </w:rPr>
      </w:pPr>
      <w:r w:rsidRPr="00F021F6">
        <w:rPr>
          <w:b/>
          <w:bCs/>
          <w:sz w:val="28"/>
          <w:szCs w:val="28"/>
        </w:rPr>
        <w:t>My provider will discuss</w:t>
      </w:r>
      <w:r>
        <w:rPr>
          <w:b/>
          <w:bCs/>
          <w:sz w:val="28"/>
          <w:szCs w:val="28"/>
        </w:rPr>
        <w:t xml:space="preserve"> my personal risks prior to my appointment.</w:t>
      </w:r>
    </w:p>
    <w:p w14:paraId="2BDE1596" w14:textId="4DC5A91D" w:rsidR="00E76F4C" w:rsidRDefault="00E76F4C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BENEFITS</w:t>
      </w:r>
    </w:p>
    <w:p w14:paraId="113BE0E1" w14:textId="2A561103" w:rsidR="00E76F4C" w:rsidRDefault="00E76F4C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It has been explained to me that the purpose of this therapy is to reduce</w:t>
      </w:r>
      <w:r w:rsidR="00371D11">
        <w:rPr>
          <w:sz w:val="28"/>
          <w:szCs w:val="28"/>
        </w:rPr>
        <w:t xml:space="preserve"> some of the causes and symptoms of active periodontal disease.</w:t>
      </w:r>
      <w:r w:rsidR="00BE67B0">
        <w:rPr>
          <w:sz w:val="28"/>
          <w:szCs w:val="28"/>
        </w:rPr>
        <w:t xml:space="preserve"> I understand that although there is no cure</w:t>
      </w:r>
      <w:r w:rsidR="004A634D">
        <w:rPr>
          <w:sz w:val="28"/>
          <w:szCs w:val="28"/>
        </w:rPr>
        <w:t xml:space="preserve"> for periodontal disease, it </w:t>
      </w:r>
      <w:r w:rsidR="004A634D" w:rsidRPr="00392232">
        <w:rPr>
          <w:sz w:val="28"/>
          <w:szCs w:val="28"/>
        </w:rPr>
        <w:t>can be treated</w:t>
      </w:r>
      <w:r w:rsidR="001E290C" w:rsidRPr="00392232">
        <w:rPr>
          <w:sz w:val="28"/>
          <w:szCs w:val="28"/>
        </w:rPr>
        <w:t xml:space="preserve"> and managed</w:t>
      </w:r>
      <w:r w:rsidR="004A634D">
        <w:rPr>
          <w:sz w:val="28"/>
          <w:szCs w:val="28"/>
        </w:rPr>
        <w:t xml:space="preserve">. I understand my condition </w:t>
      </w:r>
      <w:r w:rsidR="007E0916">
        <w:rPr>
          <w:sz w:val="28"/>
          <w:szCs w:val="28"/>
        </w:rPr>
        <w:t xml:space="preserve">may </w:t>
      </w:r>
      <w:r w:rsidR="004A634D">
        <w:rPr>
          <w:sz w:val="28"/>
          <w:szCs w:val="28"/>
        </w:rPr>
        <w:t>require</w:t>
      </w:r>
      <w:r w:rsidR="000F773A">
        <w:rPr>
          <w:sz w:val="28"/>
          <w:szCs w:val="28"/>
        </w:rPr>
        <w:t xml:space="preserve"> additional treatment that may include additional deep cleanings, periodontal surgery, laser therapy</w:t>
      </w:r>
      <w:r w:rsidR="006B1BCC">
        <w:rPr>
          <w:sz w:val="28"/>
          <w:szCs w:val="28"/>
        </w:rPr>
        <w:t>,</w:t>
      </w:r>
      <w:r w:rsidR="000F773A">
        <w:rPr>
          <w:sz w:val="28"/>
          <w:szCs w:val="28"/>
        </w:rPr>
        <w:t xml:space="preserve"> and or use of oral or topical antibiotics.</w:t>
      </w:r>
    </w:p>
    <w:p w14:paraId="1242C969" w14:textId="5B1A474D" w:rsidR="000F773A" w:rsidRDefault="000F773A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ALTERNATIVES</w:t>
      </w:r>
    </w:p>
    <w:p w14:paraId="23BDAFEA" w14:textId="492ADC62" w:rsidR="00B91203" w:rsidRPr="00B91203" w:rsidRDefault="009A6363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Once periodontal disease has progressed to the point of needing non-surgical gum therapy</w:t>
      </w:r>
      <w:r w:rsidR="00A82CAE">
        <w:rPr>
          <w:sz w:val="28"/>
          <w:szCs w:val="28"/>
        </w:rPr>
        <w:t xml:space="preserve"> or more advanced periodontal therapies</w:t>
      </w:r>
      <w:r>
        <w:rPr>
          <w:sz w:val="28"/>
          <w:szCs w:val="28"/>
        </w:rPr>
        <w:t xml:space="preserve">. There are no advisable alternatives. Dependent on </w:t>
      </w:r>
      <w:r w:rsidR="0077569A">
        <w:rPr>
          <w:sz w:val="28"/>
          <w:szCs w:val="28"/>
        </w:rPr>
        <w:t>the level</w:t>
      </w:r>
      <w:r>
        <w:rPr>
          <w:sz w:val="28"/>
          <w:szCs w:val="28"/>
        </w:rPr>
        <w:t xml:space="preserve"> of disease, it </w:t>
      </w:r>
      <w:r w:rsidR="00A82CAE">
        <w:rPr>
          <w:sz w:val="28"/>
          <w:szCs w:val="28"/>
        </w:rPr>
        <w:t>may be</w:t>
      </w:r>
      <w:r>
        <w:rPr>
          <w:sz w:val="28"/>
          <w:szCs w:val="28"/>
        </w:rPr>
        <w:t xml:space="preserve"> possible to continue </w:t>
      </w:r>
      <w:r w:rsidR="00BF42BE">
        <w:rPr>
          <w:sz w:val="28"/>
          <w:szCs w:val="28"/>
        </w:rPr>
        <w:t xml:space="preserve">hygiene visits with the understanding that the progression </w:t>
      </w:r>
      <w:r w:rsidR="00A82CAE">
        <w:rPr>
          <w:sz w:val="28"/>
          <w:szCs w:val="28"/>
        </w:rPr>
        <w:t xml:space="preserve">of the disease is inevitable, and loss of tissue attachment and bone loss will continue. </w:t>
      </w:r>
      <w:r w:rsidR="00C23AFF">
        <w:rPr>
          <w:sz w:val="28"/>
          <w:szCs w:val="28"/>
        </w:rPr>
        <w:t xml:space="preserve">Bacteria and </w:t>
      </w:r>
      <w:r w:rsidR="00C23AFF">
        <w:rPr>
          <w:sz w:val="28"/>
          <w:szCs w:val="28"/>
        </w:rPr>
        <w:lastRenderedPageBreak/>
        <w:t xml:space="preserve">toxins will continue to stay below the gumline and cause harm to the surrounding tissue and supporting bone. There is also </w:t>
      </w:r>
      <w:r w:rsidR="0077569A">
        <w:rPr>
          <w:sz w:val="28"/>
          <w:szCs w:val="28"/>
        </w:rPr>
        <w:t>a risk</w:t>
      </w:r>
      <w:r w:rsidR="00C23AFF">
        <w:rPr>
          <w:sz w:val="28"/>
          <w:szCs w:val="28"/>
        </w:rPr>
        <w:t xml:space="preserve"> of </w:t>
      </w:r>
      <w:r w:rsidR="00F96B59">
        <w:rPr>
          <w:sz w:val="28"/>
          <w:szCs w:val="28"/>
        </w:rPr>
        <w:t>health complications related to this type of bacteria</w:t>
      </w:r>
      <w:r w:rsidR="0077569A">
        <w:rPr>
          <w:sz w:val="28"/>
          <w:szCs w:val="28"/>
        </w:rPr>
        <w:t xml:space="preserve"> not being removed.</w:t>
      </w:r>
    </w:p>
    <w:p w14:paraId="08EDCE59" w14:textId="77777777" w:rsidR="00D07D44" w:rsidRDefault="00D07D44" w:rsidP="00435A7F">
      <w:pPr>
        <w:pStyle w:val="NormalWeb"/>
        <w:rPr>
          <w:sz w:val="28"/>
          <w:szCs w:val="28"/>
        </w:rPr>
      </w:pPr>
    </w:p>
    <w:p w14:paraId="17CE8290" w14:textId="7964F9E4" w:rsidR="00B974BE" w:rsidRDefault="00B974BE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TREATMENT</w:t>
      </w:r>
    </w:p>
    <w:p w14:paraId="667D2705" w14:textId="1E89D2CF" w:rsidR="00E97E3D" w:rsidRDefault="00B974BE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I agree to follow all instructions provided to me by m</w:t>
      </w:r>
      <w:r w:rsidR="00E97E3D">
        <w:rPr>
          <w:sz w:val="28"/>
          <w:szCs w:val="28"/>
        </w:rPr>
        <w:t>y provider at Maine Tiny Dental. These instructions include:</w:t>
      </w:r>
    </w:p>
    <w:p w14:paraId="642D43C1" w14:textId="682D9399" w:rsidR="00E97E3D" w:rsidRDefault="00E97E3D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*Taking over the counter pain medications as needed</w:t>
      </w:r>
      <w:r w:rsidR="001D16A8">
        <w:rPr>
          <w:sz w:val="28"/>
          <w:szCs w:val="28"/>
        </w:rPr>
        <w:t>.</w:t>
      </w:r>
    </w:p>
    <w:p w14:paraId="6600D420" w14:textId="7DD412DF" w:rsidR="00E97E3D" w:rsidRDefault="00E97E3D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</w:t>
      </w:r>
      <w:r w:rsidR="003B16E0">
        <w:rPr>
          <w:sz w:val="28"/>
          <w:szCs w:val="28"/>
        </w:rPr>
        <w:t>Informing my provider and Maine Tiny Dental of any post-operative problems if they arise.</w:t>
      </w:r>
    </w:p>
    <w:p w14:paraId="27A347B2" w14:textId="7D9B7FFE" w:rsidR="003B16E0" w:rsidRDefault="003B16E0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*My failure to comply with recommended recall appointments </w:t>
      </w:r>
      <w:r w:rsidR="00D6546B">
        <w:rPr>
          <w:sz w:val="28"/>
          <w:szCs w:val="28"/>
        </w:rPr>
        <w:t>could result in complications or less than optimal results.</w:t>
      </w:r>
    </w:p>
    <w:p w14:paraId="3E94F91B" w14:textId="593F8ACC" w:rsidR="00D6546B" w:rsidRDefault="00D6546B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*I understand that if my condition does not improve, I will be referred to a periodontist to discuss further treatment options.</w:t>
      </w:r>
    </w:p>
    <w:p w14:paraId="67CFD60E" w14:textId="080E03CD" w:rsidR="001D16A8" w:rsidRDefault="001D16A8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*Using a</w:t>
      </w:r>
      <w:r w:rsidR="00A415A5">
        <w:rPr>
          <w:sz w:val="28"/>
          <w:szCs w:val="28"/>
        </w:rPr>
        <w:t>n</w:t>
      </w:r>
      <w:r>
        <w:rPr>
          <w:sz w:val="28"/>
          <w:szCs w:val="28"/>
        </w:rPr>
        <w:t xml:space="preserve"> antimicrobial rinse once daily for 5-7 days post procedure.</w:t>
      </w:r>
    </w:p>
    <w:p w14:paraId="5EA1294F" w14:textId="5547CE85" w:rsidR="00D6546B" w:rsidRDefault="00D6546B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</w:t>
      </w:r>
      <w:r w:rsidR="001F6881">
        <w:rPr>
          <w:sz w:val="28"/>
          <w:szCs w:val="28"/>
        </w:rPr>
        <w:t xml:space="preserve">I understand that non-surgical gum therapy is only the first step in managing my periodontal disease. I must follow the instructions </w:t>
      </w:r>
      <w:r w:rsidR="00D54EC5">
        <w:rPr>
          <w:sz w:val="28"/>
          <w:szCs w:val="28"/>
        </w:rPr>
        <w:t>for frequency o</w:t>
      </w:r>
      <w:r w:rsidR="001E0ABF">
        <w:rPr>
          <w:sz w:val="28"/>
          <w:szCs w:val="28"/>
        </w:rPr>
        <w:t xml:space="preserve">f </w:t>
      </w:r>
      <w:r w:rsidR="00D54EC5">
        <w:rPr>
          <w:sz w:val="28"/>
          <w:szCs w:val="28"/>
        </w:rPr>
        <w:t xml:space="preserve">dental visits and homecare </w:t>
      </w:r>
      <w:r w:rsidR="001D16A8">
        <w:rPr>
          <w:sz w:val="28"/>
          <w:szCs w:val="28"/>
        </w:rPr>
        <w:t>to</w:t>
      </w:r>
      <w:r w:rsidR="00D54EC5">
        <w:rPr>
          <w:sz w:val="28"/>
          <w:szCs w:val="28"/>
        </w:rPr>
        <w:t xml:space="preserve"> stabilize and optimistically arrest the disease.</w:t>
      </w:r>
    </w:p>
    <w:p w14:paraId="07799745" w14:textId="7E266161" w:rsidR="001C4FF5" w:rsidRDefault="001E0ABF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*I understand that I may need to have this procedure done more than one time if my condition does not improve.</w:t>
      </w:r>
    </w:p>
    <w:p w14:paraId="495F23CD" w14:textId="77777777" w:rsidR="001C4FF5" w:rsidRDefault="001C4FF5" w:rsidP="00435A7F">
      <w:pPr>
        <w:pStyle w:val="NormalWeb"/>
        <w:rPr>
          <w:sz w:val="28"/>
          <w:szCs w:val="28"/>
        </w:rPr>
      </w:pPr>
    </w:p>
    <w:p w14:paraId="600850B5" w14:textId="6994535D" w:rsidR="00D54EC5" w:rsidRDefault="004F204A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</w:t>
      </w:r>
    </w:p>
    <w:p w14:paraId="41D0D788" w14:textId="69712BB7" w:rsidR="004F204A" w:rsidRDefault="004F204A" w:rsidP="00435A7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By signing below, I attest that my provider and Maine Tiny Dental have explained the treatment/procedure </w:t>
      </w:r>
      <w:r w:rsidR="00CF594C">
        <w:rPr>
          <w:sz w:val="28"/>
          <w:szCs w:val="28"/>
        </w:rPr>
        <w:t xml:space="preserve">to me. They have explained how this can help and manage my </w:t>
      </w:r>
      <w:r w:rsidR="001E0ABF">
        <w:rPr>
          <w:sz w:val="28"/>
          <w:szCs w:val="28"/>
        </w:rPr>
        <w:t>disease</w:t>
      </w:r>
      <w:r w:rsidR="00C10A1C">
        <w:rPr>
          <w:sz w:val="28"/>
          <w:szCs w:val="28"/>
        </w:rPr>
        <w:t>,</w:t>
      </w:r>
      <w:r w:rsidR="00CF594C">
        <w:rPr>
          <w:sz w:val="28"/>
          <w:szCs w:val="28"/>
        </w:rPr>
        <w:t xml:space="preserve"> they have also discussed the risks and complications. </w:t>
      </w:r>
      <w:r w:rsidR="007959A0">
        <w:rPr>
          <w:sz w:val="28"/>
          <w:szCs w:val="28"/>
        </w:rPr>
        <w:t>My provider has discussed what could happen if I were to decline this procedure</w:t>
      </w:r>
      <w:r w:rsidR="00D03698">
        <w:rPr>
          <w:sz w:val="28"/>
          <w:szCs w:val="28"/>
        </w:rPr>
        <w:t>. I understand that neither the provider nor Maine Tiny Dental can guarantee the success and results of the procedure and no guarantees have been made to me.</w:t>
      </w:r>
      <w:r w:rsidR="00303029">
        <w:rPr>
          <w:sz w:val="28"/>
          <w:szCs w:val="28"/>
        </w:rPr>
        <w:t xml:space="preserve"> My provider has </w:t>
      </w:r>
      <w:r w:rsidR="00303029">
        <w:rPr>
          <w:sz w:val="28"/>
          <w:szCs w:val="28"/>
        </w:rPr>
        <w:lastRenderedPageBreak/>
        <w:t xml:space="preserve">answered all my questions. I know that I may refuse or change my mind about this procedure. </w:t>
      </w:r>
      <w:r w:rsidR="00E92BA1">
        <w:rPr>
          <w:sz w:val="28"/>
          <w:szCs w:val="28"/>
        </w:rPr>
        <w:t xml:space="preserve">I also understand that dependent on my level of disease and contributing health factors </w:t>
      </w:r>
      <w:r w:rsidR="00BC33C0">
        <w:rPr>
          <w:sz w:val="28"/>
          <w:szCs w:val="28"/>
        </w:rPr>
        <w:t>my provider may</w:t>
      </w:r>
      <w:r w:rsidR="00E92BA1">
        <w:rPr>
          <w:sz w:val="28"/>
          <w:szCs w:val="28"/>
        </w:rPr>
        <w:t xml:space="preserve"> refuse to treat me</w:t>
      </w:r>
      <w:r w:rsidR="00EA44A6">
        <w:rPr>
          <w:sz w:val="28"/>
          <w:szCs w:val="28"/>
        </w:rPr>
        <w:t xml:space="preserve"> due to </w:t>
      </w:r>
      <w:r w:rsidR="00641C90">
        <w:rPr>
          <w:sz w:val="28"/>
          <w:szCs w:val="28"/>
        </w:rPr>
        <w:t xml:space="preserve">risks associated with neglecting the disease. </w:t>
      </w:r>
    </w:p>
    <w:p w14:paraId="2203D1C2" w14:textId="0BAD6E00" w:rsidR="00FF48D9" w:rsidRDefault="00FF48D9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Patients name:</w:t>
      </w:r>
    </w:p>
    <w:p w14:paraId="65EA5AF2" w14:textId="77777777" w:rsidR="00BC33C0" w:rsidRDefault="00BC33C0" w:rsidP="00435A7F">
      <w:pPr>
        <w:pStyle w:val="NormalWeb"/>
        <w:rPr>
          <w:b/>
          <w:bCs/>
          <w:sz w:val="28"/>
          <w:szCs w:val="28"/>
        </w:rPr>
      </w:pPr>
    </w:p>
    <w:p w14:paraId="1AEB8542" w14:textId="36620546" w:rsidR="00FF48D9" w:rsidRDefault="00FF48D9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Patients signature:</w:t>
      </w:r>
    </w:p>
    <w:p w14:paraId="2601EC17" w14:textId="77777777" w:rsidR="00FF48D9" w:rsidRDefault="00FF48D9" w:rsidP="00435A7F">
      <w:pPr>
        <w:pStyle w:val="NormalWeb"/>
        <w:rPr>
          <w:b/>
          <w:bCs/>
          <w:sz w:val="28"/>
          <w:szCs w:val="28"/>
        </w:rPr>
      </w:pPr>
    </w:p>
    <w:p w14:paraId="2F31D86D" w14:textId="243E5CD1" w:rsidR="00FF48D9" w:rsidRPr="00FF48D9" w:rsidRDefault="00FF48D9" w:rsidP="00435A7F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Providers signature:</w:t>
      </w:r>
    </w:p>
    <w:p w14:paraId="3384BC35" w14:textId="77777777" w:rsidR="009D56A7" w:rsidRPr="00435A7F" w:rsidRDefault="009D56A7" w:rsidP="00435A7F">
      <w:pPr>
        <w:pStyle w:val="NormalWeb"/>
        <w:rPr>
          <w:sz w:val="28"/>
          <w:szCs w:val="28"/>
        </w:rPr>
      </w:pPr>
    </w:p>
    <w:p w14:paraId="55B74E6C" w14:textId="77777777" w:rsidR="00435A7F" w:rsidRPr="00435A7F" w:rsidRDefault="00435A7F" w:rsidP="00435A7F">
      <w:pPr>
        <w:pStyle w:val="NormalWeb"/>
        <w:rPr>
          <w:b/>
          <w:bCs/>
        </w:rPr>
      </w:pPr>
    </w:p>
    <w:p w14:paraId="49DDDD37" w14:textId="5B2C22A7" w:rsidR="00FA05C7" w:rsidRDefault="00FA05C7"/>
    <w:sectPr w:rsidR="00FA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7F"/>
    <w:rsid w:val="000C6F6E"/>
    <w:rsid w:val="000F773A"/>
    <w:rsid w:val="001826F5"/>
    <w:rsid w:val="001A6E3D"/>
    <w:rsid w:val="001A7924"/>
    <w:rsid w:val="001C4FF5"/>
    <w:rsid w:val="001D16A8"/>
    <w:rsid w:val="001E0ABF"/>
    <w:rsid w:val="001E290C"/>
    <w:rsid w:val="001F6881"/>
    <w:rsid w:val="002355D7"/>
    <w:rsid w:val="002C57F1"/>
    <w:rsid w:val="00303029"/>
    <w:rsid w:val="003153F7"/>
    <w:rsid w:val="00371D11"/>
    <w:rsid w:val="00392232"/>
    <w:rsid w:val="003B16E0"/>
    <w:rsid w:val="00435A7F"/>
    <w:rsid w:val="004A634D"/>
    <w:rsid w:val="004F204A"/>
    <w:rsid w:val="005443C5"/>
    <w:rsid w:val="00555F2E"/>
    <w:rsid w:val="005A7883"/>
    <w:rsid w:val="005B1341"/>
    <w:rsid w:val="00611B56"/>
    <w:rsid w:val="006324BB"/>
    <w:rsid w:val="00641C90"/>
    <w:rsid w:val="00682CC7"/>
    <w:rsid w:val="006B1BCC"/>
    <w:rsid w:val="006B674F"/>
    <w:rsid w:val="0077569A"/>
    <w:rsid w:val="007959A0"/>
    <w:rsid w:val="007E0916"/>
    <w:rsid w:val="007E253B"/>
    <w:rsid w:val="00826F68"/>
    <w:rsid w:val="00845FF1"/>
    <w:rsid w:val="009A6363"/>
    <w:rsid w:val="009D56A7"/>
    <w:rsid w:val="00A415A5"/>
    <w:rsid w:val="00A80956"/>
    <w:rsid w:val="00A82CAE"/>
    <w:rsid w:val="00B91203"/>
    <w:rsid w:val="00B974BE"/>
    <w:rsid w:val="00BC33C0"/>
    <w:rsid w:val="00BE67B0"/>
    <w:rsid w:val="00BF41CF"/>
    <w:rsid w:val="00BF42BE"/>
    <w:rsid w:val="00C10A1C"/>
    <w:rsid w:val="00C23AFF"/>
    <w:rsid w:val="00CF594C"/>
    <w:rsid w:val="00D03698"/>
    <w:rsid w:val="00D07D44"/>
    <w:rsid w:val="00D315BF"/>
    <w:rsid w:val="00D41A0C"/>
    <w:rsid w:val="00D54EC5"/>
    <w:rsid w:val="00D6546B"/>
    <w:rsid w:val="00DD2DAE"/>
    <w:rsid w:val="00E76F4C"/>
    <w:rsid w:val="00E77962"/>
    <w:rsid w:val="00E92BA1"/>
    <w:rsid w:val="00E97E3D"/>
    <w:rsid w:val="00EA44A6"/>
    <w:rsid w:val="00F021F6"/>
    <w:rsid w:val="00F42702"/>
    <w:rsid w:val="00F96B59"/>
    <w:rsid w:val="00FA05C7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1E21"/>
  <w15:chartTrackingRefBased/>
  <w15:docId w15:val="{33C7038A-ABA6-4368-8E0A-DB0C13F1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A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35A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desouza</dc:creator>
  <cp:keywords/>
  <dc:description/>
  <cp:lastModifiedBy>kelli desouza</cp:lastModifiedBy>
  <cp:revision>14</cp:revision>
  <dcterms:created xsi:type="dcterms:W3CDTF">2024-07-01T12:46:00Z</dcterms:created>
  <dcterms:modified xsi:type="dcterms:W3CDTF">2024-07-14T13:35:00Z</dcterms:modified>
</cp:coreProperties>
</file>